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41186B" w:rsidRPr="0041186B">
        <w:rPr>
          <w:rFonts w:ascii="Times New Roman" w:eastAsia="Times New Roman" w:hAnsi="Times New Roman"/>
          <w:color w:val="auto"/>
          <w:lang w:val="kk-KZ"/>
        </w:rPr>
        <w:t>Об установлении форм решений органа государственных доходов и заявления по вопросу процедуры взаимного согласования</w:t>
      </w:r>
      <w:r w:rsidRPr="00951572">
        <w:rPr>
          <w:rFonts w:ascii="Times New Roman" w:eastAsia="Times New Roman" w:hAnsi="Times New Roman"/>
          <w:color w:val="auto"/>
        </w:rPr>
        <w:t>»</w:t>
      </w:r>
      <w:r w:rsidRPr="00951572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8873B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932213" w:rsidRDefault="002C4F50" w:rsidP="00C517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реализации положениями </w:t>
      </w:r>
      <w:r w:rsidR="00744C93">
        <w:rPr>
          <w:rFonts w:ascii="Times New Roman" w:hAnsi="Times New Roman" w:cs="Times New Roman"/>
          <w:sz w:val="28"/>
          <w:szCs w:val="28"/>
          <w:lang w:val="kk-KZ"/>
        </w:rPr>
        <w:t xml:space="preserve">статьи 232, </w:t>
      </w:r>
      <w:r w:rsidR="001624F9" w:rsidRPr="00E54A35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1624F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44C93">
        <w:rPr>
          <w:rFonts w:ascii="Times New Roman" w:eastAsia="Times New Roman" w:hAnsi="Times New Roman"/>
          <w:sz w:val="28"/>
          <w:szCs w:val="28"/>
          <w:lang w:eastAsia="ru-RU"/>
        </w:rPr>
        <w:t xml:space="preserve"> 4 статьи 49 и</w:t>
      </w:r>
      <w:r w:rsidR="00CA39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24F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</w:t>
      </w:r>
      <w:r w:rsidR="001624F9" w:rsidRPr="00E54A35">
        <w:rPr>
          <w:rFonts w:ascii="Times New Roman" w:eastAsia="Times New Roman" w:hAnsi="Times New Roman"/>
          <w:sz w:val="28"/>
          <w:szCs w:val="28"/>
          <w:lang w:eastAsia="ru-RU"/>
        </w:rPr>
        <w:t>2 статьи 113</w:t>
      </w:r>
      <w:r w:rsidR="00CA39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нового Налогового кодекса Республики Казахстан. </w:t>
      </w:r>
    </w:p>
    <w:p w:rsidR="009F5A47" w:rsidRPr="002C4F50" w:rsidRDefault="00C51701" w:rsidP="00C517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41186B"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 w:rsidR="0041186B" w:rsidRPr="00AD1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утверждение унифицированных форм</w:t>
      </w:r>
      <w:r w:rsidR="0041186B"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решений, применяемых в рамках процедуры</w:t>
      </w:r>
      <w:r w:rsidR="00AD1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F3F" w:rsidRPr="00AD1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взаимного согласования</w:t>
      </w:r>
      <w:r w:rsidR="0041186B"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особенно важно </w:t>
      </w:r>
      <w:r w:rsidR="0041186B" w:rsidRPr="00AD1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исключения двойного налогообложения</w:t>
      </w:r>
      <w:r w:rsidR="0041186B"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эффективного разрешения трансграничных налоговых споров.</w:t>
      </w:r>
    </w:p>
    <w:p w:rsidR="0041186B" w:rsidRPr="0041186B" w:rsidRDefault="0099149B" w:rsidP="004118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Вводимые нормы направлены на формализацию и </w:t>
      </w:r>
      <w:r w:rsidRPr="0099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упрощение процедуры взаимного согласования,</w:t>
      </w: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прозрачности и единообразия документооборота между налогоплательщиками и органами государственных доходов. Единые подходы к оформлению и рассмотрению заявлений помогут исключить разночтения в практике, соблюдать с</w:t>
      </w:r>
      <w:bookmarkStart w:id="0" w:name="_GoBack"/>
      <w:bookmarkEnd w:id="0"/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роки и сократить количество отказов по формальным причинам. Это также </w:t>
      </w:r>
      <w:r w:rsidRPr="0099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способствует</w:t>
      </w: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укреплению</w:t>
      </w: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доверия к налоговой системе</w:t>
      </w: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иностранных налогоплательщиков и партнёрских юрисдикций, а также повышению инвестиционной привлекательности страны.</w:t>
      </w:r>
    </w:p>
    <w:p w:rsidR="006F0A7F" w:rsidRDefault="00CA3974" w:rsidP="004118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Вышеуказанные </w:t>
      </w:r>
      <w:r w:rsidR="0099149B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на </w:t>
      </w:r>
      <w:r w:rsidR="0099149B" w:rsidRPr="00991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административной нагрузки,</w:t>
      </w:r>
      <w:r w:rsidR="0099149B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предсказуемости и правовой определённости, сокращение сроков рассмотрения заявлений и повышение эффективности работы компетентных органов. Формализация процедуры позволит улучшить качество рассмотрения</w:t>
      </w:r>
      <w:r w:rsidR="009322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международных документов</w:t>
      </w:r>
      <w:r w:rsidR="0099149B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обеспечить исполнение международных обязательств и укрепить репутацию Казахстана как юрисдикции, применяющей </w:t>
      </w:r>
      <w:r w:rsidR="009322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99149B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регулирования споров в соответствии </w:t>
      </w:r>
      <w:r w:rsidR="00E24202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стандартами</w:t>
      </w:r>
      <w:r w:rsidR="0099149B"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91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рганизац</w:t>
      </w:r>
      <w:r w:rsidR="00E24202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991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экономического сотрудничество и развития</w:t>
      </w:r>
      <w:r w:rsidRPr="009914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5A47" w:rsidRPr="009F5A47" w:rsidRDefault="009F5A47" w:rsidP="00CA39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421" w:rsidRDefault="00727421" w:rsidP="00633B64">
      <w:pPr>
        <w:spacing w:after="0" w:line="240" w:lineRule="auto"/>
      </w:pPr>
      <w:r>
        <w:separator/>
      </w:r>
    </w:p>
  </w:endnote>
  <w:endnote w:type="continuationSeparator" w:id="0">
    <w:p w:rsidR="00727421" w:rsidRDefault="00727421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421" w:rsidRDefault="00727421" w:rsidP="00633B64">
      <w:pPr>
        <w:spacing w:after="0" w:line="240" w:lineRule="auto"/>
      </w:pPr>
      <w:r>
        <w:separator/>
      </w:r>
    </w:p>
  </w:footnote>
  <w:footnote w:type="continuationSeparator" w:id="0">
    <w:p w:rsidR="00727421" w:rsidRDefault="00727421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A77C1"/>
    <w:rsid w:val="000C0F8F"/>
    <w:rsid w:val="000C6578"/>
    <w:rsid w:val="000D46D5"/>
    <w:rsid w:val="001112EF"/>
    <w:rsid w:val="001624F9"/>
    <w:rsid w:val="00175BCA"/>
    <w:rsid w:val="0027420B"/>
    <w:rsid w:val="00296CD0"/>
    <w:rsid w:val="002C4F50"/>
    <w:rsid w:val="00330DAF"/>
    <w:rsid w:val="0034514B"/>
    <w:rsid w:val="003762F7"/>
    <w:rsid w:val="0041186B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607383"/>
    <w:rsid w:val="00633B64"/>
    <w:rsid w:val="00656243"/>
    <w:rsid w:val="0068703E"/>
    <w:rsid w:val="006E64DB"/>
    <w:rsid w:val="006F0A7F"/>
    <w:rsid w:val="006F239F"/>
    <w:rsid w:val="00727421"/>
    <w:rsid w:val="0073275B"/>
    <w:rsid w:val="00744C93"/>
    <w:rsid w:val="007608C0"/>
    <w:rsid w:val="00770C3D"/>
    <w:rsid w:val="00794AB5"/>
    <w:rsid w:val="007A2BF4"/>
    <w:rsid w:val="00854725"/>
    <w:rsid w:val="008873BD"/>
    <w:rsid w:val="008A356B"/>
    <w:rsid w:val="008D62B3"/>
    <w:rsid w:val="008E07E9"/>
    <w:rsid w:val="00904012"/>
    <w:rsid w:val="00932213"/>
    <w:rsid w:val="00934EB7"/>
    <w:rsid w:val="00940A24"/>
    <w:rsid w:val="00947A4C"/>
    <w:rsid w:val="00951572"/>
    <w:rsid w:val="009812AF"/>
    <w:rsid w:val="0099149B"/>
    <w:rsid w:val="009E348B"/>
    <w:rsid w:val="009F5A47"/>
    <w:rsid w:val="00A26172"/>
    <w:rsid w:val="00A4037D"/>
    <w:rsid w:val="00A66F07"/>
    <w:rsid w:val="00A87B1B"/>
    <w:rsid w:val="00AD1F3F"/>
    <w:rsid w:val="00B02CBA"/>
    <w:rsid w:val="00B10473"/>
    <w:rsid w:val="00B15F13"/>
    <w:rsid w:val="00B1715D"/>
    <w:rsid w:val="00B70394"/>
    <w:rsid w:val="00BD4757"/>
    <w:rsid w:val="00C10138"/>
    <w:rsid w:val="00C51701"/>
    <w:rsid w:val="00C60342"/>
    <w:rsid w:val="00C64ECA"/>
    <w:rsid w:val="00C707CD"/>
    <w:rsid w:val="00CA3974"/>
    <w:rsid w:val="00CB03D0"/>
    <w:rsid w:val="00CB0E52"/>
    <w:rsid w:val="00D0162F"/>
    <w:rsid w:val="00D0532C"/>
    <w:rsid w:val="00D25013"/>
    <w:rsid w:val="00D545ED"/>
    <w:rsid w:val="00DA271D"/>
    <w:rsid w:val="00DC6AE0"/>
    <w:rsid w:val="00DE7C88"/>
    <w:rsid w:val="00DF70C9"/>
    <w:rsid w:val="00E13D23"/>
    <w:rsid w:val="00E24202"/>
    <w:rsid w:val="00E31B27"/>
    <w:rsid w:val="00E969F7"/>
    <w:rsid w:val="00ED0580"/>
    <w:rsid w:val="00EE7388"/>
    <w:rsid w:val="00F36D26"/>
    <w:rsid w:val="00F45317"/>
    <w:rsid w:val="00F457A2"/>
    <w:rsid w:val="00F46C66"/>
    <w:rsid w:val="00F7339C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Жанна Орынбасар Сапарәліқызы</cp:lastModifiedBy>
  <cp:revision>10</cp:revision>
  <cp:lastPrinted>2025-07-31T06:11:00Z</cp:lastPrinted>
  <dcterms:created xsi:type="dcterms:W3CDTF">2025-07-22T10:52:00Z</dcterms:created>
  <dcterms:modified xsi:type="dcterms:W3CDTF">2025-08-01T10:57:00Z</dcterms:modified>
</cp:coreProperties>
</file>